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832B0" w14:textId="46E18D45" w:rsidR="00FB448C" w:rsidRPr="00B73409" w:rsidRDefault="004F0F1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5F55B4B" wp14:editId="6FC81026">
            <wp:extent cx="5274310" cy="17773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t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6809B" w14:textId="2B40DD76" w:rsidR="00107C54" w:rsidRPr="00B73409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Arial" w:hAnsi="Arial" w:cs="Arial"/>
          <w:b/>
          <w:color w:val="000000" w:themeColor="text1"/>
          <w:kern w:val="0"/>
          <w:sz w:val="28"/>
          <w:szCs w:val="30"/>
        </w:rPr>
      </w:pPr>
      <w:r w:rsidRPr="00EF3C2C">
        <w:rPr>
          <w:rFonts w:ascii="Arial" w:hAnsi="Arial" w:cs="Arial"/>
          <w:b/>
          <w:color w:val="000000" w:themeColor="text1"/>
          <w:kern w:val="0"/>
          <w:sz w:val="28"/>
          <w:szCs w:val="30"/>
        </w:rPr>
        <w:t>WonderFox HD Video Converter Factory Pro</w:t>
      </w:r>
      <w:r w:rsidR="00B46844">
        <w:rPr>
          <w:rFonts w:ascii="Arial" w:hAnsi="Arial" w:cs="Arial"/>
          <w:b/>
          <w:color w:val="000000" w:themeColor="text1"/>
          <w:kern w:val="0"/>
          <w:sz w:val="28"/>
          <w:szCs w:val="30"/>
        </w:rPr>
        <w:t>17.2</w:t>
      </w:r>
      <w:r w:rsidRPr="00EF3C2C">
        <w:rPr>
          <w:rFonts w:ascii="Arial" w:hAnsi="Arial" w:cs="Arial"/>
          <w:b/>
          <w:color w:val="000000" w:themeColor="text1"/>
          <w:kern w:val="0"/>
          <w:sz w:val="28"/>
          <w:szCs w:val="30"/>
        </w:rPr>
        <w:t xml:space="preserve"> </w:t>
      </w:r>
      <w:r>
        <w:rPr>
          <w:rFonts w:ascii="宋体" w:eastAsia="宋体" w:hAnsi="宋体" w:cs="Arial"/>
          <w:b/>
          <w:color w:val="000000" w:themeColor="text1"/>
          <w:kern w:val="0"/>
          <w:sz w:val="30"/>
          <w:szCs w:val="30"/>
        </w:rPr>
        <w:t>限時免費</w:t>
      </w:r>
    </w:p>
    <w:p w14:paraId="0C907C53" w14:textId="77777777" w:rsidR="00107C54" w:rsidRPr="006C4741" w:rsidRDefault="00107C54" w:rsidP="00107C54">
      <w:pPr>
        <w:spacing w:afterLines="50" w:after="156"/>
        <w:rPr>
          <w:rFonts w:ascii="宋体" w:eastAsia="宋体" w:hAnsi="宋体" w:cs="Arial"/>
          <w:sz w:val="22"/>
        </w:rPr>
      </w:pPr>
      <w:r w:rsidRPr="006C4741">
        <w:rPr>
          <w:rFonts w:ascii="Arial" w:hAnsi="Arial" w:cs="Arial"/>
          <w:sz w:val="22"/>
        </w:rPr>
        <w:t>WonderFox HD Video Converter Factory Pro</w:t>
      </w:r>
      <w:r w:rsidRPr="006C4741">
        <w:rPr>
          <w:rFonts w:ascii="宋体" w:eastAsia="宋体" w:hAnsi="宋体" w:cs="Arial"/>
          <w:sz w:val="22"/>
        </w:rPr>
        <w:t>是首批支持高清視頻轉換的程序。在</w:t>
      </w:r>
      <w:r w:rsidRPr="00044955">
        <w:rPr>
          <w:rFonts w:ascii="Arial" w:eastAsia="宋体" w:hAnsi="Arial" w:cs="Arial" w:hint="eastAsia"/>
          <w:sz w:val="22"/>
        </w:rPr>
        <w:t>豌豆狐</w:t>
      </w:r>
      <w:r w:rsidRPr="006C4741">
        <w:rPr>
          <w:rFonts w:ascii="宋体" w:eastAsia="宋体" w:hAnsi="宋体" w:cs="Arial"/>
          <w:sz w:val="22"/>
        </w:rPr>
        <w:t>獨家視頻編碼技術的</w:t>
      </w:r>
      <w:r w:rsidRPr="006C4741">
        <w:rPr>
          <w:rFonts w:ascii="宋体" w:eastAsia="宋体" w:hAnsi="宋体" w:cs="Arial" w:hint="eastAsia"/>
          <w:sz w:val="22"/>
        </w:rPr>
        <w:t>支援</w:t>
      </w:r>
      <w:r w:rsidRPr="006C4741">
        <w:rPr>
          <w:rFonts w:ascii="宋体" w:eastAsia="宋体" w:hAnsi="宋体" w:cs="Arial"/>
          <w:sz w:val="22"/>
        </w:rPr>
        <w:t>下，</w:t>
      </w:r>
      <w:r w:rsidRPr="006C4741">
        <w:rPr>
          <w:rFonts w:ascii="Arial" w:eastAsia="宋体" w:hAnsi="Arial" w:cs="Arial"/>
          <w:sz w:val="22"/>
        </w:rPr>
        <w:t>HD Video Converter Factory Pro</w:t>
      </w:r>
      <w:r w:rsidRPr="006C4741">
        <w:rPr>
          <w:rFonts w:ascii="宋体" w:eastAsia="宋体" w:hAnsi="宋体" w:cs="Arial"/>
          <w:sz w:val="22"/>
        </w:rPr>
        <w:t>在各種高清視頻轉換器中脫穎而出，並實現更高質量地輸出。</w:t>
      </w:r>
    </w:p>
    <w:p w14:paraId="1DFE309B" w14:textId="77777777" w:rsidR="00107C54" w:rsidRPr="006C4741" w:rsidRDefault="00107C54" w:rsidP="00107C54">
      <w:pPr>
        <w:spacing w:afterLines="50" w:after="156"/>
        <w:rPr>
          <w:rFonts w:ascii="Arial" w:hAnsi="Arial" w:cs="Arial"/>
          <w:sz w:val="22"/>
        </w:rPr>
      </w:pPr>
      <w:r w:rsidRPr="006C4741">
        <w:rPr>
          <w:rFonts w:ascii="宋体" w:eastAsia="宋体" w:hAnsi="宋体" w:cs="Arial" w:hint="eastAsia"/>
          <w:sz w:val="22"/>
        </w:rPr>
        <w:t>此外，該軟體</w:t>
      </w:r>
      <w:proofErr w:type="gramStart"/>
      <w:r w:rsidRPr="006C4741">
        <w:rPr>
          <w:rFonts w:ascii="宋体" w:eastAsia="宋体" w:hAnsi="宋体" w:cs="Arial" w:hint="eastAsia"/>
          <w:sz w:val="22"/>
        </w:rPr>
        <w:t>擊</w:t>
      </w:r>
      <w:proofErr w:type="gramEnd"/>
      <w:r w:rsidRPr="006C4741">
        <w:rPr>
          <w:rFonts w:ascii="宋体" w:eastAsia="宋体" w:hAnsi="宋体" w:cs="Arial" w:hint="eastAsia"/>
          <w:sz w:val="22"/>
        </w:rPr>
        <w:t>敗了其他視頻轉換器，因其支持</w:t>
      </w:r>
      <w:r w:rsidRPr="006C4741">
        <w:rPr>
          <w:rFonts w:ascii="Arial" w:hAnsi="Arial" w:cs="Arial"/>
          <w:sz w:val="22"/>
        </w:rPr>
        <w:t>NVIDIA®NVENC</w:t>
      </w:r>
      <w:r w:rsidRPr="006C4741">
        <w:rPr>
          <w:rFonts w:ascii="Arial" w:hAnsi="Arial" w:cs="Arial"/>
          <w:sz w:val="22"/>
        </w:rPr>
        <w:t>，</w:t>
      </w:r>
      <w:r w:rsidRPr="006C4741">
        <w:rPr>
          <w:rFonts w:ascii="Arial" w:hAnsi="Arial" w:cs="Arial"/>
          <w:sz w:val="22"/>
        </w:rPr>
        <w:t>CUDA</w:t>
      </w:r>
      <w:r w:rsidRPr="006C4741">
        <w:rPr>
          <w:rFonts w:ascii="宋体" w:eastAsia="宋体" w:hAnsi="宋体" w:cs="Arial"/>
          <w:sz w:val="22"/>
        </w:rPr>
        <w:t>和</w:t>
      </w:r>
      <w:proofErr w:type="spellStart"/>
      <w:r w:rsidRPr="006C4741">
        <w:rPr>
          <w:rFonts w:ascii="Arial" w:hAnsi="Arial" w:cs="Arial"/>
          <w:sz w:val="22"/>
        </w:rPr>
        <w:t>Intel®HD</w:t>
      </w:r>
      <w:proofErr w:type="spellEnd"/>
      <w:r w:rsidRPr="006C4741">
        <w:rPr>
          <w:rFonts w:ascii="Arial" w:hAnsi="Arial" w:cs="Arial"/>
          <w:sz w:val="22"/>
        </w:rPr>
        <w:t xml:space="preserve"> Graphics</w:t>
      </w:r>
      <w:r w:rsidRPr="006C4741">
        <w:rPr>
          <w:rFonts w:ascii="宋体" w:eastAsia="宋体" w:hAnsi="宋体" w:cs="Arial"/>
          <w:sz w:val="22"/>
        </w:rPr>
        <w:t>硬</w:t>
      </w:r>
      <w:r w:rsidRPr="006C4741">
        <w:rPr>
          <w:rFonts w:ascii="宋体" w:eastAsia="宋体" w:hAnsi="宋体" w:cs="Arial" w:hint="eastAsia"/>
          <w:sz w:val="22"/>
        </w:rPr>
        <w:t>體</w:t>
      </w:r>
      <w:r w:rsidRPr="006C4741">
        <w:rPr>
          <w:rFonts w:ascii="宋体" w:eastAsia="宋体" w:hAnsi="宋体" w:cs="Arial"/>
          <w:sz w:val="22"/>
        </w:rPr>
        <w:t>加速技術，有助</w:t>
      </w:r>
      <w:proofErr w:type="gramStart"/>
      <w:r w:rsidRPr="006C4741">
        <w:rPr>
          <w:rFonts w:ascii="宋体" w:eastAsia="宋体" w:hAnsi="宋体" w:cs="Arial"/>
          <w:sz w:val="22"/>
        </w:rPr>
        <w:t>於</w:t>
      </w:r>
      <w:proofErr w:type="gramEnd"/>
      <w:r w:rsidRPr="006C4741">
        <w:rPr>
          <w:rFonts w:ascii="宋体" w:eastAsia="宋体" w:hAnsi="宋体" w:cs="Arial"/>
          <w:sz w:val="22"/>
        </w:rPr>
        <w:t>加速，</w:t>
      </w:r>
      <w:proofErr w:type="gramStart"/>
      <w:r w:rsidRPr="006C4741">
        <w:rPr>
          <w:rFonts w:ascii="宋体" w:eastAsia="宋体" w:hAnsi="宋体" w:cs="Arial"/>
          <w:sz w:val="22"/>
        </w:rPr>
        <w:t>從</w:t>
      </w:r>
      <w:proofErr w:type="gramEnd"/>
      <w:r w:rsidRPr="006C4741">
        <w:rPr>
          <w:rFonts w:ascii="宋体" w:eastAsia="宋体" w:hAnsi="宋体" w:cs="Arial"/>
          <w:sz w:val="22"/>
        </w:rPr>
        <w:t>而實現了比競爭</w:t>
      </w:r>
      <w:proofErr w:type="gramStart"/>
      <w:r w:rsidRPr="006C4741">
        <w:rPr>
          <w:rFonts w:ascii="宋体" w:eastAsia="宋体" w:hAnsi="宋体" w:cs="Arial"/>
          <w:sz w:val="22"/>
        </w:rPr>
        <w:t>對</w:t>
      </w:r>
      <w:proofErr w:type="gramEnd"/>
      <w:r w:rsidRPr="006C4741">
        <w:rPr>
          <w:rFonts w:ascii="宋体" w:eastAsia="宋体" w:hAnsi="宋体" w:cs="Arial"/>
          <w:sz w:val="22"/>
        </w:rPr>
        <w:t>手更高的視頻轉換速度。因此，如果您想要最驚人的高清轉換結果，那麼這就是您的最佳選</w:t>
      </w:r>
      <w:proofErr w:type="gramStart"/>
      <w:r w:rsidRPr="006C4741">
        <w:rPr>
          <w:rFonts w:ascii="宋体" w:eastAsia="宋体" w:hAnsi="宋体" w:cs="Arial"/>
          <w:sz w:val="22"/>
        </w:rPr>
        <w:t>擇</w:t>
      </w:r>
      <w:proofErr w:type="gramEnd"/>
      <w:r w:rsidRPr="006C4741">
        <w:rPr>
          <w:rFonts w:ascii="宋体" w:eastAsia="宋体" w:hAnsi="宋体" w:cs="Arial"/>
          <w:sz w:val="22"/>
        </w:rPr>
        <w:t>。</w:t>
      </w:r>
    </w:p>
    <w:p w14:paraId="3B9B637B" w14:textId="77777777" w:rsidR="00107C54" w:rsidRPr="00727AD5" w:rsidRDefault="00107C54" w:rsidP="00107C54">
      <w:pPr>
        <w:spacing w:afterLines="50" w:after="156"/>
        <w:rPr>
          <w:rFonts w:ascii="Arial" w:hAnsi="Arial" w:cs="Arial"/>
          <w:sz w:val="22"/>
        </w:rPr>
      </w:pPr>
      <w:r w:rsidRPr="00727AD5">
        <w:rPr>
          <w:rFonts w:ascii="Arial" w:hAnsi="Arial" w:cs="Arial" w:hint="eastAsia"/>
          <w:strike/>
          <w:sz w:val="22"/>
          <w:highlight w:val="red"/>
        </w:rPr>
        <w:t>原價</w:t>
      </w:r>
      <w:r w:rsidRPr="00727AD5">
        <w:rPr>
          <w:rFonts w:ascii="Arial" w:hAnsi="Arial" w:cs="Arial"/>
          <w:strike/>
          <w:sz w:val="22"/>
          <w:highlight w:val="red"/>
        </w:rPr>
        <w:t>: $29.95</w:t>
      </w:r>
      <w:r w:rsidRPr="00727AD5">
        <w:rPr>
          <w:rFonts w:ascii="Arial" w:hAnsi="Arial" w:cs="Arial"/>
          <w:strike/>
          <w:sz w:val="22"/>
        </w:rPr>
        <w:tab/>
      </w:r>
      <w:r w:rsidRPr="00727AD5">
        <w:rPr>
          <w:rFonts w:ascii="Arial" w:hAnsi="Arial" w:cs="Arial"/>
          <w:sz w:val="22"/>
        </w:rPr>
        <w:tab/>
      </w:r>
      <w:r w:rsidRPr="00727AD5">
        <w:rPr>
          <w:rFonts w:ascii="Arial" w:hAnsi="Arial" w:cs="Arial"/>
          <w:sz w:val="22"/>
        </w:rPr>
        <w:tab/>
      </w:r>
      <w:r w:rsidRPr="00727AD5">
        <w:rPr>
          <w:rFonts w:ascii="Arial" w:hAnsi="Arial" w:cs="Arial" w:hint="eastAsia"/>
          <w:sz w:val="22"/>
          <w:highlight w:val="green"/>
        </w:rPr>
        <w:t>現價</w:t>
      </w:r>
      <w:r w:rsidRPr="00727AD5">
        <w:rPr>
          <w:rFonts w:ascii="Arial" w:hAnsi="Arial" w:cs="Arial"/>
          <w:sz w:val="22"/>
          <w:highlight w:val="green"/>
        </w:rPr>
        <w:t xml:space="preserve">: </w:t>
      </w:r>
      <w:r w:rsidRPr="00727AD5">
        <w:rPr>
          <w:rFonts w:ascii="Arial" w:hAnsi="Arial" w:cs="Arial" w:hint="eastAsia"/>
          <w:sz w:val="22"/>
          <w:highlight w:val="green"/>
        </w:rPr>
        <w:t>免費（不支援免費升級和</w:t>
      </w:r>
      <w:proofErr w:type="gramStart"/>
      <w:r w:rsidRPr="00727AD5">
        <w:rPr>
          <w:rFonts w:ascii="Arial" w:hAnsi="Arial" w:cs="Arial" w:hint="eastAsia"/>
          <w:sz w:val="22"/>
          <w:highlight w:val="green"/>
        </w:rPr>
        <w:t>技術</w:t>
      </w:r>
      <w:proofErr w:type="gramEnd"/>
      <w:r w:rsidRPr="00727AD5">
        <w:rPr>
          <w:rFonts w:ascii="Arial" w:hAnsi="Arial" w:cs="Arial" w:hint="eastAsia"/>
          <w:sz w:val="22"/>
          <w:highlight w:val="green"/>
        </w:rPr>
        <w:t>支援）</w:t>
      </w:r>
    </w:p>
    <w:p w14:paraId="53442FDD" w14:textId="77777777" w:rsidR="00107C54" w:rsidRPr="00107C54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宋体" w:eastAsia="宋体" w:hAnsi="宋体" w:cs="Arial"/>
          <w:sz w:val="22"/>
        </w:rPr>
      </w:pPr>
      <w:r w:rsidRPr="007E4787">
        <w:rPr>
          <w:rFonts w:ascii="宋体" w:eastAsia="宋体" w:hAnsi="宋体" w:cs="Arial" w:hint="eastAsia"/>
          <w:b/>
          <w:sz w:val="22"/>
        </w:rPr>
        <w:t>步驟</w:t>
      </w:r>
      <w:r w:rsidRPr="007E4787">
        <w:rPr>
          <w:rFonts w:ascii="宋体" w:eastAsia="宋体" w:hAnsi="宋体" w:cs="Arial"/>
          <w:b/>
          <w:sz w:val="22"/>
        </w:rPr>
        <w:t>1，</w:t>
      </w:r>
      <w:r w:rsidRPr="00107C54">
        <w:rPr>
          <w:rFonts w:ascii="宋体" w:eastAsia="宋体" w:hAnsi="宋体" w:cs="Arial"/>
          <w:sz w:val="22"/>
        </w:rPr>
        <w:t xml:space="preserve">運行“ </w:t>
      </w:r>
      <w:r w:rsidRPr="00107C54">
        <w:rPr>
          <w:rFonts w:ascii="Arial" w:eastAsia="宋体" w:hAnsi="Arial" w:cs="Arial"/>
          <w:b/>
          <w:sz w:val="22"/>
        </w:rPr>
        <w:t>hd-pro-17.2.exe</w:t>
      </w:r>
      <w:r w:rsidRPr="00107C54">
        <w:rPr>
          <w:rFonts w:ascii="宋体" w:eastAsia="宋体" w:hAnsi="宋体" w:cs="Arial"/>
          <w:sz w:val="22"/>
        </w:rPr>
        <w:t>”，然</w:t>
      </w:r>
      <w:proofErr w:type="gramStart"/>
      <w:r w:rsidRPr="00107C54">
        <w:rPr>
          <w:rFonts w:ascii="宋体" w:eastAsia="宋体" w:hAnsi="宋体" w:cs="Arial"/>
          <w:sz w:val="22"/>
        </w:rPr>
        <w:t>後將</w:t>
      </w:r>
      <w:proofErr w:type="gramEnd"/>
      <w:r w:rsidRPr="00107C54">
        <w:rPr>
          <w:rFonts w:ascii="宋体" w:eastAsia="宋体" w:hAnsi="宋体" w:cs="Arial"/>
          <w:sz w:val="22"/>
        </w:rPr>
        <w:t>其安裝到您的電腦。</w:t>
      </w:r>
    </w:p>
    <w:p w14:paraId="79ED0461" w14:textId="77777777" w:rsidR="00107C54" w:rsidRPr="00107C54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宋体" w:eastAsia="宋体" w:hAnsi="宋体" w:cs="Arial"/>
          <w:sz w:val="22"/>
        </w:rPr>
      </w:pPr>
      <w:r w:rsidRPr="007E4787">
        <w:rPr>
          <w:rFonts w:ascii="宋体" w:eastAsia="宋体" w:hAnsi="宋体" w:cs="Arial" w:hint="eastAsia"/>
          <w:b/>
          <w:sz w:val="22"/>
        </w:rPr>
        <w:t>步驟</w:t>
      </w:r>
      <w:r w:rsidRPr="007E4787">
        <w:rPr>
          <w:rFonts w:ascii="宋体" w:eastAsia="宋体" w:hAnsi="宋体" w:cs="Arial"/>
          <w:b/>
          <w:sz w:val="22"/>
        </w:rPr>
        <w:t>2，</w:t>
      </w:r>
      <w:proofErr w:type="gramStart"/>
      <w:r w:rsidRPr="00107C54">
        <w:rPr>
          <w:rFonts w:ascii="宋体" w:eastAsia="宋体" w:hAnsi="宋体" w:cs="Arial"/>
          <w:sz w:val="22"/>
        </w:rPr>
        <w:t>啟動</w:t>
      </w:r>
      <w:proofErr w:type="gramEnd"/>
      <w:r w:rsidRPr="00107C54">
        <w:rPr>
          <w:rFonts w:ascii="宋体" w:eastAsia="宋体" w:hAnsi="宋体" w:cs="Arial"/>
          <w:sz w:val="22"/>
        </w:rPr>
        <w:t>它。</w:t>
      </w:r>
      <w:bookmarkStart w:id="0" w:name="_GoBack"/>
      <w:bookmarkEnd w:id="0"/>
      <w:r w:rsidRPr="00107C54">
        <w:rPr>
          <w:rFonts w:ascii="宋体" w:eastAsia="宋体" w:hAnsi="宋体" w:cs="Arial"/>
          <w:sz w:val="22"/>
        </w:rPr>
        <w:t>使用以下序號註</w:t>
      </w:r>
      <w:proofErr w:type="gramStart"/>
      <w:r w:rsidRPr="00107C54">
        <w:rPr>
          <w:rFonts w:ascii="宋体" w:eastAsia="宋体" w:hAnsi="宋体" w:cs="Arial"/>
          <w:sz w:val="22"/>
        </w:rPr>
        <w:t>冊</w:t>
      </w:r>
      <w:proofErr w:type="gramEnd"/>
      <w:r w:rsidRPr="00107C54">
        <w:rPr>
          <w:rFonts w:ascii="宋体" w:eastAsia="宋体" w:hAnsi="宋体" w:cs="Arial"/>
          <w:sz w:val="22"/>
        </w:rPr>
        <w:t>：</w:t>
      </w:r>
    </w:p>
    <w:p w14:paraId="14CDE7F0" w14:textId="77777777" w:rsidR="00107C54" w:rsidRPr="00107C54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宋体" w:eastAsia="宋体" w:hAnsi="宋体" w:cs="Arial"/>
          <w:b/>
          <w:color w:val="FF0000"/>
          <w:sz w:val="24"/>
        </w:rPr>
      </w:pPr>
      <w:r w:rsidRPr="00107C54">
        <w:rPr>
          <w:rFonts w:ascii="宋体" w:eastAsia="宋体" w:hAnsi="宋体" w:cs="Arial"/>
          <w:b/>
          <w:color w:val="FF0000"/>
          <w:sz w:val="24"/>
        </w:rPr>
        <w:t>VC-HDPB-905E600785-8E88E0FF05-33D897F2D1</w:t>
      </w:r>
    </w:p>
    <w:p w14:paraId="6B0B40F9" w14:textId="72362A8A" w:rsidR="00107C54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宋体" w:eastAsia="宋体" w:hAnsi="宋体" w:cs="Arial"/>
          <w:sz w:val="22"/>
        </w:rPr>
      </w:pPr>
      <w:r w:rsidRPr="007E4787">
        <w:rPr>
          <w:rFonts w:ascii="宋体" w:eastAsia="宋体" w:hAnsi="宋体" w:cs="Arial" w:hint="eastAsia"/>
          <w:b/>
          <w:sz w:val="22"/>
        </w:rPr>
        <w:t>步驟</w:t>
      </w:r>
      <w:r w:rsidRPr="007E4787">
        <w:rPr>
          <w:rFonts w:ascii="宋体" w:eastAsia="宋体" w:hAnsi="宋体" w:cs="Arial"/>
          <w:b/>
          <w:sz w:val="22"/>
        </w:rPr>
        <w:t>3，</w:t>
      </w:r>
      <w:r w:rsidRPr="00107C54">
        <w:rPr>
          <w:rFonts w:ascii="宋体" w:eastAsia="宋体" w:hAnsi="宋体" w:cs="Arial"/>
          <w:sz w:val="22"/>
        </w:rPr>
        <w:t>享受全部功能。</w:t>
      </w:r>
    </w:p>
    <w:p w14:paraId="29C88C9D" w14:textId="77777777" w:rsidR="00107C54" w:rsidRPr="00B73409" w:rsidRDefault="00107C54" w:rsidP="00107C54">
      <w:pPr>
        <w:widowControl/>
        <w:shd w:val="clear" w:color="auto" w:fill="FFFFFF"/>
        <w:spacing w:beforeLines="100" w:before="312" w:afterLines="50" w:after="156" w:line="438" w:lineRule="atLeast"/>
        <w:jc w:val="left"/>
        <w:rPr>
          <w:rFonts w:ascii="Arial" w:hAnsi="Arial" w:cs="Arial"/>
          <w:b/>
          <w:color w:val="000000" w:themeColor="text1"/>
          <w:kern w:val="0"/>
          <w:sz w:val="28"/>
          <w:szCs w:val="30"/>
        </w:rPr>
      </w:pPr>
      <w:r w:rsidRPr="00EF3C2C">
        <w:rPr>
          <w:rFonts w:ascii="Arial" w:hAnsi="Arial" w:cs="Arial"/>
          <w:b/>
          <w:color w:val="000000" w:themeColor="text1"/>
          <w:kern w:val="0"/>
          <w:sz w:val="28"/>
          <w:szCs w:val="30"/>
        </w:rPr>
        <w:t xml:space="preserve">WonderFox HD Video Converter Factory Pro18.1 </w:t>
      </w:r>
      <w:r w:rsidRPr="00727AD5">
        <w:rPr>
          <w:rFonts w:ascii="Arial" w:hAnsi="Arial" w:cs="Arial" w:hint="eastAsia"/>
          <w:b/>
          <w:color w:val="FF0000"/>
          <w:kern w:val="0"/>
          <w:sz w:val="28"/>
          <w:szCs w:val="30"/>
        </w:rPr>
        <w:t>大折扣</w:t>
      </w:r>
    </w:p>
    <w:p w14:paraId="0DC73C21" w14:textId="77777777" w:rsidR="00107C54" w:rsidRDefault="00107C54" w:rsidP="00107C54">
      <w:pPr>
        <w:spacing w:afterLines="50" w:after="156"/>
        <w:jc w:val="left"/>
        <w:rPr>
          <w:rFonts w:ascii="宋体" w:eastAsia="宋体" w:hAnsi="宋体" w:cs="Arial"/>
          <w:sz w:val="22"/>
        </w:rPr>
      </w:pPr>
      <w:r w:rsidRPr="00306960">
        <w:rPr>
          <w:rFonts w:ascii="宋体" w:eastAsia="宋体" w:hAnsi="宋体" w:cs="Arial" w:hint="eastAsia"/>
          <w:sz w:val="22"/>
        </w:rPr>
        <w:t>革命性的版本</w:t>
      </w:r>
      <w:r w:rsidRPr="00306960">
        <w:rPr>
          <w:rFonts w:ascii="宋体" w:eastAsia="宋体" w:hAnsi="宋体" w:cs="Arial"/>
          <w:sz w:val="22"/>
        </w:rPr>
        <w:t>v18.1，具有新的設計，新的界面，新的功能，新的技術……</w:t>
      </w:r>
    </w:p>
    <w:p w14:paraId="2F5A7057" w14:textId="77777777" w:rsidR="00107C54" w:rsidRPr="00306960" w:rsidRDefault="00107C54" w:rsidP="00107C54">
      <w:pPr>
        <w:spacing w:afterLines="50" w:after="156"/>
        <w:jc w:val="left"/>
        <w:rPr>
          <w:rFonts w:ascii="宋体" w:eastAsia="宋体" w:hAnsi="宋体" w:cs="Arial"/>
          <w:sz w:val="22"/>
        </w:rPr>
      </w:pPr>
      <w:r w:rsidRPr="00306960">
        <w:rPr>
          <w:rFonts w:ascii="宋体" w:eastAsia="宋体" w:hAnsi="宋体" w:cs="Arial"/>
          <w:sz w:val="22"/>
        </w:rPr>
        <w:t>更多信息，請訪問：</w:t>
      </w:r>
    </w:p>
    <w:p w14:paraId="3B9495D8" w14:textId="77777777" w:rsidR="00107C54" w:rsidRPr="00F90900" w:rsidRDefault="00721602" w:rsidP="00107C54">
      <w:pPr>
        <w:spacing w:afterLines="50" w:after="156"/>
        <w:jc w:val="left"/>
        <w:rPr>
          <w:rFonts w:ascii="Arial" w:hAnsi="Arial" w:cs="Arial"/>
          <w:b/>
          <w:sz w:val="22"/>
        </w:rPr>
      </w:pPr>
      <w:hyperlink r:id="rId8" w:history="1">
        <w:r w:rsidR="00107C54" w:rsidRPr="00F90900">
          <w:rPr>
            <w:rStyle w:val="ae"/>
            <w:rFonts w:ascii="Arial" w:hAnsi="Arial" w:cs="Arial"/>
            <w:b/>
            <w:sz w:val="22"/>
          </w:rPr>
          <w:t>https://www.videoconverterfactory.com/hd-video-converter/</w:t>
        </w:r>
      </w:hyperlink>
    </w:p>
    <w:p w14:paraId="4E4549F2" w14:textId="77777777" w:rsidR="00107C54" w:rsidRPr="00727AD5" w:rsidRDefault="00107C54" w:rsidP="00107C54">
      <w:pPr>
        <w:spacing w:afterLines="50" w:after="156"/>
        <w:rPr>
          <w:rFonts w:ascii="宋体" w:eastAsia="宋体" w:hAnsi="宋体" w:cs="Arial"/>
          <w:strike/>
          <w:sz w:val="22"/>
        </w:rPr>
      </w:pPr>
      <w:r w:rsidRPr="00727AD5">
        <w:rPr>
          <w:rFonts w:ascii="宋体" w:eastAsia="宋体" w:hAnsi="宋体" w:cs="Arial" w:hint="eastAsia"/>
          <w:strike/>
          <w:sz w:val="22"/>
          <w:highlight w:val="red"/>
        </w:rPr>
        <w:t>原價</w:t>
      </w:r>
      <w:r w:rsidRPr="00727AD5">
        <w:rPr>
          <w:rFonts w:ascii="宋体" w:eastAsia="宋体" w:hAnsi="宋体" w:cs="Arial"/>
          <w:strike/>
          <w:sz w:val="22"/>
          <w:highlight w:val="red"/>
        </w:rPr>
        <w:t>: $39.95</w:t>
      </w:r>
    </w:p>
    <w:p w14:paraId="5332B7E2" w14:textId="77777777" w:rsidR="00107C54" w:rsidRPr="00727AD5" w:rsidRDefault="00107C54" w:rsidP="00107C54">
      <w:pPr>
        <w:spacing w:afterLines="50" w:after="156"/>
        <w:rPr>
          <w:rFonts w:ascii="宋体" w:eastAsia="宋体" w:hAnsi="宋体" w:cs="Arial"/>
          <w:sz w:val="22"/>
        </w:rPr>
      </w:pPr>
      <w:r w:rsidRPr="00727AD5">
        <w:rPr>
          <w:rFonts w:ascii="宋体" w:eastAsia="宋体" w:hAnsi="宋体" w:cs="Arial" w:hint="eastAsia"/>
          <w:sz w:val="22"/>
          <w:highlight w:val="green"/>
        </w:rPr>
        <w:t>現價</w:t>
      </w:r>
      <w:r w:rsidRPr="00727AD5">
        <w:rPr>
          <w:rFonts w:ascii="宋体" w:eastAsia="宋体" w:hAnsi="宋体" w:cs="Arial"/>
          <w:sz w:val="22"/>
          <w:highlight w:val="green"/>
        </w:rPr>
        <w:t xml:space="preserve">: $24.95 </w:t>
      </w:r>
      <w:r w:rsidRPr="00727AD5">
        <w:rPr>
          <w:rFonts w:ascii="宋体" w:eastAsia="宋体" w:hAnsi="宋体" w:cs="Arial" w:hint="eastAsia"/>
          <w:sz w:val="22"/>
          <w:highlight w:val="green"/>
        </w:rPr>
        <w:t>點</w:t>
      </w:r>
      <w:proofErr w:type="gramStart"/>
      <w:r w:rsidRPr="00727AD5">
        <w:rPr>
          <w:rFonts w:ascii="宋体" w:eastAsia="宋体" w:hAnsi="宋体" w:cs="Arial" w:hint="eastAsia"/>
          <w:sz w:val="22"/>
          <w:highlight w:val="green"/>
        </w:rPr>
        <w:t>擊</w:t>
      </w:r>
      <w:proofErr w:type="gramEnd"/>
      <w:r w:rsidRPr="00727AD5">
        <w:rPr>
          <w:rFonts w:ascii="宋体" w:eastAsia="宋体" w:hAnsi="宋体" w:cs="Arial" w:hint="eastAsia"/>
          <w:sz w:val="22"/>
          <w:highlight w:val="green"/>
        </w:rPr>
        <w:t>以下鏈接購買</w:t>
      </w:r>
    </w:p>
    <w:p w14:paraId="07D3925C" w14:textId="1389A319" w:rsidR="00FC21D3" w:rsidRPr="008A5BA5" w:rsidRDefault="00721602" w:rsidP="008A5BA5">
      <w:pPr>
        <w:spacing w:afterLines="50" w:after="156"/>
        <w:jc w:val="left"/>
        <w:rPr>
          <w:rFonts w:ascii="Arial" w:hAnsi="Arial" w:cs="Arial"/>
          <w:b/>
          <w:color w:val="0563C1" w:themeColor="hyperlink"/>
          <w:sz w:val="22"/>
          <w:u w:val="single"/>
        </w:rPr>
      </w:pPr>
      <w:hyperlink r:id="rId9" w:history="1">
        <w:r w:rsidR="00107C54" w:rsidRPr="00800454">
          <w:rPr>
            <w:rStyle w:val="ae"/>
            <w:rFonts w:ascii="Arial" w:hAnsi="Arial" w:cs="Arial"/>
            <w:b/>
            <w:sz w:val="22"/>
          </w:rPr>
          <w:t>https://secure.2checkout.com/order/checkout.php?PRODS=4698205&amp;QTY=1&amp;CART=1&amp;CARD=2&amp;SHORT_FORM=1&amp;COUPON=HALLOW-HDPRO-S15</w:t>
        </w:r>
      </w:hyperlink>
    </w:p>
    <w:p w14:paraId="45A70869" w14:textId="3AC46196" w:rsidR="000E6BE3" w:rsidRPr="00B73409" w:rsidRDefault="008B01A5" w:rsidP="009B187E">
      <w:pPr>
        <w:spacing w:afterLines="150" w:after="468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17FBBCD" wp14:editId="6C51D2CA">
            <wp:extent cx="5274310" cy="177736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t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B0CDF" w14:textId="77777777" w:rsidR="00107C54" w:rsidRPr="009B187E" w:rsidRDefault="00107C54" w:rsidP="00107C54">
      <w:pPr>
        <w:spacing w:afterLines="100" w:after="312"/>
        <w:jc w:val="center"/>
        <w:rPr>
          <w:rFonts w:ascii="Arial" w:hAnsi="Arial" w:cs="Arial"/>
          <w:b/>
          <w:color w:val="000000" w:themeColor="text1"/>
          <w:kern w:val="0"/>
          <w:sz w:val="30"/>
          <w:szCs w:val="30"/>
        </w:rPr>
      </w:pPr>
      <w:r>
        <w:rPr>
          <w:rFonts w:ascii="宋体" w:eastAsia="宋体" w:hAnsi="宋体" w:cs="Arial" w:hint="eastAsia"/>
          <w:b/>
          <w:color w:val="000000" w:themeColor="text1"/>
          <w:kern w:val="0"/>
          <w:sz w:val="30"/>
          <w:szCs w:val="30"/>
        </w:rPr>
        <w:t>拿走所有免費的南瓜！</w:t>
      </w:r>
      <w:r w:rsidRPr="009B187E">
        <w:rPr>
          <w:rFonts w:ascii="Arial" w:hAnsi="Arial" w:cs="Arial"/>
          <w:b/>
          <w:color w:val="000000" w:themeColor="text1"/>
          <w:kern w:val="0"/>
          <w:sz w:val="30"/>
          <w:szCs w:val="30"/>
        </w:rPr>
        <w:t xml:space="preserve">– </w:t>
      </w:r>
      <w:r w:rsidRPr="00044955">
        <w:rPr>
          <w:rFonts w:ascii="Arial" w:hAnsi="Arial" w:cs="Arial" w:hint="eastAsia"/>
          <w:b/>
          <w:color w:val="000000" w:themeColor="text1"/>
          <w:kern w:val="0"/>
          <w:sz w:val="30"/>
          <w:szCs w:val="30"/>
        </w:rPr>
        <w:t>豌豆狐</w:t>
      </w:r>
      <w:r>
        <w:rPr>
          <w:rFonts w:ascii="宋体" w:eastAsia="宋体" w:hAnsi="宋体" w:cs="Arial"/>
          <w:b/>
          <w:color w:val="000000" w:themeColor="text1"/>
          <w:kern w:val="0"/>
          <w:sz w:val="30"/>
          <w:szCs w:val="30"/>
        </w:rPr>
        <w:t>萬聖節限時免費</w:t>
      </w:r>
      <w:r>
        <w:rPr>
          <w:rFonts w:ascii="宋体" w:eastAsia="宋体" w:hAnsi="宋体" w:cs="Arial" w:hint="eastAsia"/>
          <w:b/>
          <w:color w:val="000000" w:themeColor="text1"/>
          <w:kern w:val="0"/>
          <w:sz w:val="30"/>
          <w:szCs w:val="30"/>
        </w:rPr>
        <w:t>！</w:t>
      </w:r>
    </w:p>
    <w:p w14:paraId="58599AEE" w14:textId="77777777" w:rsidR="00107C54" w:rsidRDefault="00107C54" w:rsidP="00107C54">
      <w:pPr>
        <w:spacing w:line="360" w:lineRule="auto"/>
        <w:rPr>
          <w:rFonts w:ascii="宋体" w:eastAsia="宋体" w:hAnsi="宋体" w:cs="Arial"/>
          <w:sz w:val="22"/>
        </w:rPr>
      </w:pPr>
      <w:r>
        <w:rPr>
          <w:rFonts w:ascii="宋体" w:eastAsia="宋体" w:hAnsi="宋体" w:cs="Arial" w:hint="eastAsia"/>
          <w:sz w:val="22"/>
        </w:rPr>
        <w:t>尖叫聲，南瓜，鬼魂充斥大街小巷。</w:t>
      </w:r>
      <w:r w:rsidRPr="00D552FC">
        <w:rPr>
          <w:rFonts w:ascii="宋体" w:eastAsia="宋体" w:hAnsi="宋体" w:cs="Arial" w:hint="eastAsia"/>
          <w:sz w:val="22"/>
        </w:rPr>
        <w:t>你敢</w:t>
      </w:r>
      <w:proofErr w:type="gramStart"/>
      <w:r w:rsidRPr="00D552FC">
        <w:rPr>
          <w:rFonts w:ascii="宋体" w:eastAsia="宋体" w:hAnsi="宋体" w:cs="Arial" w:hint="eastAsia"/>
          <w:sz w:val="22"/>
        </w:rPr>
        <w:t>來嗎</w:t>
      </w:r>
      <w:proofErr w:type="gramEnd"/>
      <w:r w:rsidRPr="00D552FC">
        <w:rPr>
          <w:rFonts w:ascii="宋体" w:eastAsia="宋体" w:hAnsi="宋体" w:cs="Arial" w:hint="eastAsia"/>
          <w:sz w:val="22"/>
        </w:rPr>
        <w:t>？</w:t>
      </w:r>
      <w:r w:rsidRPr="009B187E">
        <w:rPr>
          <w:rFonts w:ascii="宋体" w:eastAsia="宋体" w:hAnsi="宋体" w:cs="Arial" w:hint="eastAsia"/>
          <w:sz w:val="22"/>
        </w:rPr>
        <w:t>快！</w:t>
      </w:r>
      <w:proofErr w:type="gramStart"/>
      <w:r w:rsidRPr="009B187E">
        <w:rPr>
          <w:rFonts w:ascii="宋体" w:eastAsia="宋体" w:hAnsi="宋体" w:cs="Arial" w:hint="eastAsia"/>
          <w:sz w:val="22"/>
        </w:rPr>
        <w:t>從</w:t>
      </w:r>
      <w:proofErr w:type="gramEnd"/>
      <w:r w:rsidRPr="00044955">
        <w:rPr>
          <w:rFonts w:ascii="Arial" w:eastAsia="宋体" w:hAnsi="Arial" w:cs="Arial" w:hint="eastAsia"/>
          <w:sz w:val="22"/>
        </w:rPr>
        <w:t>豌豆</w:t>
      </w:r>
      <w:proofErr w:type="gramStart"/>
      <w:r w:rsidRPr="00044955">
        <w:rPr>
          <w:rFonts w:ascii="Arial" w:eastAsia="宋体" w:hAnsi="Arial" w:cs="Arial" w:hint="eastAsia"/>
          <w:sz w:val="22"/>
        </w:rPr>
        <w:t>狐</w:t>
      </w:r>
      <w:proofErr w:type="gramEnd"/>
      <w:r w:rsidRPr="009B187E">
        <w:rPr>
          <w:rFonts w:ascii="宋体" w:eastAsia="宋体" w:hAnsi="宋体" w:cs="Arial"/>
          <w:sz w:val="22"/>
        </w:rPr>
        <w:t xml:space="preserve">拿走所有免費的南瓜吧！ </w:t>
      </w:r>
      <w:r w:rsidRPr="00044955">
        <w:rPr>
          <w:rFonts w:ascii="Arial" w:eastAsia="宋体" w:hAnsi="Arial" w:cs="Arial" w:hint="eastAsia"/>
          <w:sz w:val="22"/>
        </w:rPr>
        <w:t>豌豆狐</w:t>
      </w:r>
      <w:r w:rsidRPr="009B187E">
        <w:rPr>
          <w:rFonts w:ascii="宋体" w:eastAsia="宋体" w:hAnsi="宋体" w:cs="Arial"/>
          <w:sz w:val="22"/>
        </w:rPr>
        <w:t>聯合</w:t>
      </w:r>
      <w:r>
        <w:rPr>
          <w:rFonts w:ascii="Arial" w:eastAsia="宋体" w:hAnsi="Arial" w:cs="Arial"/>
          <w:b/>
          <w:color w:val="FF0000"/>
          <w:sz w:val="22"/>
        </w:rPr>
        <w:t>17</w:t>
      </w:r>
      <w:r w:rsidRPr="009B187E">
        <w:rPr>
          <w:rFonts w:ascii="宋体" w:eastAsia="宋体" w:hAnsi="宋体" w:cs="Arial"/>
          <w:sz w:val="22"/>
        </w:rPr>
        <w:t>家頂級</w:t>
      </w:r>
      <w:r w:rsidRPr="006C4741">
        <w:rPr>
          <w:rFonts w:ascii="宋体" w:eastAsia="宋体" w:hAnsi="宋体" w:cs="Arial" w:hint="eastAsia"/>
          <w:sz w:val="22"/>
        </w:rPr>
        <w:t>軟體</w:t>
      </w:r>
      <w:r w:rsidRPr="009B187E">
        <w:rPr>
          <w:rFonts w:ascii="宋体" w:eastAsia="宋体" w:hAnsi="宋体" w:cs="Arial"/>
          <w:sz w:val="22"/>
        </w:rPr>
        <w:t>公司開</w:t>
      </w:r>
      <w:proofErr w:type="gramStart"/>
      <w:r w:rsidRPr="009B187E">
        <w:rPr>
          <w:rFonts w:ascii="宋体" w:eastAsia="宋体" w:hAnsi="宋体" w:cs="Arial"/>
          <w:sz w:val="22"/>
        </w:rPr>
        <w:t>展此次活動</w:t>
      </w:r>
      <w:proofErr w:type="gramEnd"/>
      <w:r w:rsidRPr="009B187E">
        <w:rPr>
          <w:rFonts w:ascii="宋体" w:eastAsia="宋体" w:hAnsi="宋体" w:cs="Arial"/>
          <w:sz w:val="22"/>
        </w:rPr>
        <w:t>，限時免費總價值</w:t>
      </w:r>
      <w:proofErr w:type="gramStart"/>
      <w:r w:rsidRPr="009B187E">
        <w:rPr>
          <w:rFonts w:ascii="宋体" w:eastAsia="宋体" w:hAnsi="宋体" w:cs="Arial"/>
          <w:sz w:val="22"/>
        </w:rPr>
        <w:t>為</w:t>
      </w:r>
      <w:proofErr w:type="gramEnd"/>
      <w:r w:rsidRPr="00D552FC">
        <w:rPr>
          <w:rFonts w:ascii="Arial" w:eastAsia="宋体" w:hAnsi="Arial" w:cs="Arial" w:hint="eastAsia"/>
          <w:b/>
          <w:color w:val="FF0000"/>
          <w:sz w:val="22"/>
        </w:rPr>
        <w:t>$</w:t>
      </w:r>
      <w:r>
        <w:rPr>
          <w:rFonts w:ascii="Arial" w:eastAsia="宋体" w:hAnsi="Arial" w:cs="Arial"/>
          <w:b/>
          <w:color w:val="FF0000"/>
          <w:sz w:val="22"/>
        </w:rPr>
        <w:t>900</w:t>
      </w:r>
      <w:r w:rsidRPr="009B187E">
        <w:rPr>
          <w:rFonts w:ascii="宋体" w:eastAsia="宋体" w:hAnsi="宋体" w:cs="Arial"/>
          <w:sz w:val="22"/>
        </w:rPr>
        <w:t>的</w:t>
      </w:r>
      <w:r w:rsidRPr="006C4741">
        <w:rPr>
          <w:rFonts w:ascii="宋体" w:eastAsia="宋体" w:hAnsi="宋体" w:cs="Arial" w:hint="eastAsia"/>
          <w:sz w:val="22"/>
        </w:rPr>
        <w:t>軟體</w:t>
      </w:r>
      <w:r w:rsidRPr="009B187E">
        <w:rPr>
          <w:rFonts w:ascii="宋体" w:eastAsia="宋体" w:hAnsi="宋体" w:cs="Arial"/>
          <w:sz w:val="22"/>
        </w:rPr>
        <w:t>。活</w:t>
      </w:r>
      <w:proofErr w:type="gramStart"/>
      <w:r w:rsidRPr="009B187E">
        <w:rPr>
          <w:rFonts w:ascii="宋体" w:eastAsia="宋体" w:hAnsi="宋体" w:cs="Arial"/>
          <w:sz w:val="22"/>
        </w:rPr>
        <w:t>動</w:t>
      </w:r>
      <w:proofErr w:type="gramEnd"/>
      <w:r w:rsidRPr="009B187E">
        <w:rPr>
          <w:rFonts w:ascii="宋体" w:eastAsia="宋体" w:hAnsi="宋体" w:cs="Arial"/>
          <w:sz w:val="22"/>
        </w:rPr>
        <w:t>分</w:t>
      </w:r>
      <w:proofErr w:type="gramStart"/>
      <w:r w:rsidRPr="009B187E">
        <w:rPr>
          <w:rFonts w:ascii="宋体" w:eastAsia="宋体" w:hAnsi="宋体" w:cs="Arial"/>
          <w:sz w:val="22"/>
        </w:rPr>
        <w:t>為兩</w:t>
      </w:r>
      <w:proofErr w:type="gramEnd"/>
      <w:r w:rsidRPr="009B187E">
        <w:rPr>
          <w:rFonts w:ascii="宋体" w:eastAsia="宋体" w:hAnsi="宋体" w:cs="Arial"/>
          <w:sz w:val="22"/>
        </w:rPr>
        <w:t>期，第一期自</w:t>
      </w:r>
      <w:r w:rsidRPr="00A44D84">
        <w:rPr>
          <w:rFonts w:ascii="宋体" w:eastAsia="宋体" w:hAnsi="宋体" w:cs="Arial"/>
          <w:b/>
          <w:color w:val="FF0000"/>
          <w:sz w:val="22"/>
        </w:rPr>
        <w:t>2019年10月21日至2019年</w:t>
      </w:r>
      <w:r>
        <w:rPr>
          <w:rFonts w:ascii="宋体" w:eastAsia="宋体" w:hAnsi="宋体" w:cs="Arial"/>
          <w:b/>
          <w:color w:val="FF0000"/>
          <w:sz w:val="22"/>
        </w:rPr>
        <w:t>10</w:t>
      </w:r>
      <w:r w:rsidRPr="00A44D84">
        <w:rPr>
          <w:rFonts w:ascii="宋体" w:eastAsia="宋体" w:hAnsi="宋体" w:cs="Arial"/>
          <w:b/>
          <w:color w:val="FF0000"/>
          <w:sz w:val="22"/>
        </w:rPr>
        <w:t>月27日</w:t>
      </w:r>
      <w:r w:rsidRPr="009B187E">
        <w:rPr>
          <w:rFonts w:ascii="宋体" w:eastAsia="宋体" w:hAnsi="宋体" w:cs="Arial"/>
          <w:sz w:val="22"/>
        </w:rPr>
        <w:t>，以及第二期自</w:t>
      </w:r>
      <w:r w:rsidRPr="00A44D84">
        <w:rPr>
          <w:rFonts w:ascii="宋体" w:eastAsia="宋体" w:hAnsi="宋体" w:cs="Arial"/>
          <w:b/>
          <w:color w:val="FF0000"/>
          <w:sz w:val="22"/>
        </w:rPr>
        <w:t>2019年10月28日至2019年11月3日</w:t>
      </w:r>
      <w:r w:rsidRPr="009B187E">
        <w:rPr>
          <w:rFonts w:ascii="宋体" w:eastAsia="宋体" w:hAnsi="宋体" w:cs="Arial"/>
          <w:sz w:val="22"/>
        </w:rPr>
        <w:t>，各種</w:t>
      </w:r>
      <w:proofErr w:type="gramStart"/>
      <w:r w:rsidRPr="009B187E">
        <w:rPr>
          <w:rFonts w:ascii="宋体" w:eastAsia="宋体" w:hAnsi="宋体" w:cs="Arial"/>
          <w:sz w:val="22"/>
        </w:rPr>
        <w:t>類型任您</w:t>
      </w:r>
      <w:proofErr w:type="gramEnd"/>
      <w:r w:rsidRPr="009B187E">
        <w:rPr>
          <w:rFonts w:ascii="宋体" w:eastAsia="宋体" w:hAnsi="宋体" w:cs="Arial"/>
          <w:sz w:val="22"/>
        </w:rPr>
        <w:t>選</w:t>
      </w:r>
      <w:proofErr w:type="gramStart"/>
      <w:r w:rsidRPr="009B187E">
        <w:rPr>
          <w:rFonts w:ascii="宋体" w:eastAsia="宋体" w:hAnsi="宋体" w:cs="Arial"/>
          <w:sz w:val="22"/>
        </w:rPr>
        <w:t>擇</w:t>
      </w:r>
      <w:proofErr w:type="gramEnd"/>
      <w:r w:rsidRPr="009B187E">
        <w:rPr>
          <w:rFonts w:ascii="宋体" w:eastAsia="宋体" w:hAnsi="宋体" w:cs="Arial"/>
          <w:sz w:val="22"/>
        </w:rPr>
        <w:t>。點</w:t>
      </w:r>
      <w:proofErr w:type="gramStart"/>
      <w:r w:rsidRPr="009B187E">
        <w:rPr>
          <w:rFonts w:ascii="宋体" w:eastAsia="宋体" w:hAnsi="宋体" w:cs="Arial"/>
          <w:sz w:val="22"/>
        </w:rPr>
        <w:t>擊</w:t>
      </w:r>
      <w:proofErr w:type="gramEnd"/>
      <w:r w:rsidRPr="009B187E">
        <w:rPr>
          <w:rFonts w:ascii="宋体" w:eastAsia="宋体" w:hAnsi="宋体" w:cs="Arial"/>
          <w:sz w:val="22"/>
        </w:rPr>
        <w:t>以下鏈接直達活</w:t>
      </w:r>
      <w:proofErr w:type="gramStart"/>
      <w:r w:rsidRPr="009B187E">
        <w:rPr>
          <w:rFonts w:ascii="宋体" w:eastAsia="宋体" w:hAnsi="宋体" w:cs="Arial"/>
          <w:sz w:val="22"/>
        </w:rPr>
        <w:t>動</w:t>
      </w:r>
      <w:proofErr w:type="gramEnd"/>
      <w:r w:rsidRPr="009B187E">
        <w:rPr>
          <w:rFonts w:ascii="宋体" w:eastAsia="宋体" w:hAnsi="宋体" w:cs="Arial"/>
          <w:sz w:val="22"/>
        </w:rPr>
        <w:t>現</w:t>
      </w:r>
      <w:proofErr w:type="gramStart"/>
      <w:r w:rsidRPr="009B187E">
        <w:rPr>
          <w:rFonts w:ascii="宋体" w:eastAsia="宋体" w:hAnsi="宋体" w:cs="Arial"/>
          <w:sz w:val="22"/>
        </w:rPr>
        <w:t>場</w:t>
      </w:r>
      <w:proofErr w:type="gramEnd"/>
      <w:r w:rsidRPr="009B187E">
        <w:rPr>
          <w:rFonts w:ascii="宋体" w:eastAsia="宋体" w:hAnsi="宋体" w:cs="Arial"/>
          <w:sz w:val="22"/>
        </w:rPr>
        <w:t>，收穫更多快</w:t>
      </w:r>
      <w:proofErr w:type="gramStart"/>
      <w:r w:rsidRPr="009B187E">
        <w:rPr>
          <w:rFonts w:ascii="宋体" w:eastAsia="宋体" w:hAnsi="宋体" w:cs="Arial"/>
          <w:sz w:val="22"/>
        </w:rPr>
        <w:t>樂</w:t>
      </w:r>
      <w:proofErr w:type="gramEnd"/>
      <w:r w:rsidRPr="009B187E">
        <w:rPr>
          <w:rFonts w:ascii="宋体" w:eastAsia="宋体" w:hAnsi="宋体" w:cs="Arial"/>
          <w:sz w:val="22"/>
        </w:rPr>
        <w:t>！</w:t>
      </w:r>
    </w:p>
    <w:p w14:paraId="00998717" w14:textId="77777777" w:rsidR="00107C54" w:rsidRPr="00FC5C61" w:rsidRDefault="00107C54" w:rsidP="00107C54">
      <w:pPr>
        <w:spacing w:line="360" w:lineRule="auto"/>
        <w:rPr>
          <w:rFonts w:ascii="宋体" w:eastAsia="宋体" w:hAnsi="宋体" w:cs="Arial"/>
          <w:sz w:val="22"/>
        </w:rPr>
      </w:pPr>
    </w:p>
    <w:p w14:paraId="1CE01CAE" w14:textId="77777777" w:rsidR="00107C54" w:rsidRPr="00FC5C61" w:rsidRDefault="00107C54" w:rsidP="00107C54">
      <w:pPr>
        <w:spacing w:afterLines="150" w:after="468"/>
        <w:rPr>
          <w:rFonts w:ascii="宋体" w:eastAsia="宋体" w:hAnsi="宋体" w:cs="Arial"/>
          <w:sz w:val="22"/>
        </w:rPr>
      </w:pPr>
      <w:r w:rsidRPr="005E179B">
        <w:rPr>
          <w:rFonts w:ascii="宋体" w:eastAsia="宋体" w:hAnsi="宋体" w:cs="Arial" w:hint="eastAsia"/>
          <w:sz w:val="22"/>
        </w:rPr>
        <w:t>南瓜正在逃走</w:t>
      </w:r>
      <w:r>
        <w:rPr>
          <w:rFonts w:ascii="宋体" w:eastAsia="宋体" w:hAnsi="宋体" w:cs="Arial" w:hint="eastAsia"/>
          <w:sz w:val="22"/>
        </w:rPr>
        <w:t>！</w:t>
      </w:r>
      <w:r w:rsidRPr="00FC5C61">
        <w:rPr>
          <w:rFonts w:ascii="宋体" w:eastAsia="宋体" w:hAnsi="宋体" w:cs="Arial" w:hint="eastAsia"/>
          <w:sz w:val="22"/>
        </w:rPr>
        <w:t>抓住機</w:t>
      </w:r>
      <w:proofErr w:type="gramStart"/>
      <w:r w:rsidRPr="00FC5C61">
        <w:rPr>
          <w:rFonts w:ascii="宋体" w:eastAsia="宋体" w:hAnsi="宋体" w:cs="Arial" w:hint="eastAsia"/>
          <w:sz w:val="22"/>
        </w:rPr>
        <w:t>會</w:t>
      </w:r>
      <w:proofErr w:type="gramEnd"/>
      <w:r w:rsidRPr="00FC5C61">
        <w:rPr>
          <w:rFonts w:ascii="宋体" w:eastAsia="宋体" w:hAnsi="宋体" w:cs="Arial" w:hint="eastAsia"/>
          <w:sz w:val="22"/>
        </w:rPr>
        <w:t>！</w:t>
      </w:r>
    </w:p>
    <w:p w14:paraId="5CB8EFD7" w14:textId="77777777" w:rsidR="00107C54" w:rsidRDefault="00107C54" w:rsidP="00107C54">
      <w:pPr>
        <w:rPr>
          <w:rFonts w:ascii="宋体" w:eastAsia="宋体" w:hAnsi="宋体" w:cs="Arial"/>
          <w:sz w:val="22"/>
        </w:rPr>
      </w:pPr>
      <w:r w:rsidRPr="00FC5C61">
        <w:rPr>
          <w:rFonts w:ascii="宋体" w:eastAsia="宋体" w:hAnsi="宋体" w:cs="Arial" w:hint="eastAsia"/>
          <w:sz w:val="22"/>
        </w:rPr>
        <w:t>活</w:t>
      </w:r>
      <w:proofErr w:type="gramStart"/>
      <w:r w:rsidRPr="00FC5C61">
        <w:rPr>
          <w:rFonts w:ascii="宋体" w:eastAsia="宋体" w:hAnsi="宋体" w:cs="Arial" w:hint="eastAsia"/>
          <w:sz w:val="22"/>
        </w:rPr>
        <w:t>動</w:t>
      </w:r>
      <w:proofErr w:type="gramEnd"/>
      <w:r w:rsidRPr="00FC5C61">
        <w:rPr>
          <w:rFonts w:ascii="宋体" w:eastAsia="宋体" w:hAnsi="宋体" w:cs="Arial" w:hint="eastAsia"/>
          <w:sz w:val="22"/>
        </w:rPr>
        <w:t>網頁：</w:t>
      </w:r>
    </w:p>
    <w:p w14:paraId="3DD5EC07" w14:textId="77777777" w:rsidR="00107C54" w:rsidRPr="0088796E" w:rsidRDefault="00721602" w:rsidP="00107C54">
      <w:pPr>
        <w:widowControl/>
        <w:jc w:val="left"/>
        <w:rPr>
          <w:rFonts w:ascii="Arial" w:eastAsia="Times New Roman" w:hAnsi="Arial" w:cs="Arial"/>
          <w:b/>
          <w:kern w:val="0"/>
          <w:sz w:val="24"/>
          <w:szCs w:val="24"/>
        </w:rPr>
      </w:pPr>
      <w:hyperlink r:id="rId11" w:history="1">
        <w:r w:rsidR="00107C54" w:rsidRPr="0088796E">
          <w:rPr>
            <w:rFonts w:ascii="Arial" w:eastAsia="Times New Roman" w:hAnsi="Arial" w:cs="Arial"/>
            <w:b/>
            <w:color w:val="0563C1" w:themeColor="hyperlink"/>
            <w:kern w:val="0"/>
            <w:sz w:val="24"/>
            <w:szCs w:val="24"/>
            <w:u w:val="single"/>
          </w:rPr>
          <w:t>https://www.videoconverterfactory.com/halloween/twhk.html</w:t>
        </w:r>
      </w:hyperlink>
    </w:p>
    <w:p w14:paraId="52CC8D54" w14:textId="77777777" w:rsidR="00107C54" w:rsidRDefault="00107C54" w:rsidP="00107C54">
      <w:pPr>
        <w:spacing w:afterLines="150" w:after="468"/>
        <w:rPr>
          <w:rFonts w:ascii="宋体" w:eastAsia="宋体" w:hAnsi="宋体" w:cs="Arial"/>
          <w:sz w:val="22"/>
        </w:rPr>
      </w:pPr>
    </w:p>
    <w:p w14:paraId="590DF32C" w14:textId="122CF88A" w:rsidR="00E045E9" w:rsidRPr="009A6014" w:rsidRDefault="00E045E9" w:rsidP="00FC21D3">
      <w:pPr>
        <w:spacing w:afterLines="50" w:after="156"/>
        <w:rPr>
          <w:rFonts w:ascii="Arial" w:hAnsi="Arial" w:cs="Arial"/>
        </w:rPr>
      </w:pPr>
    </w:p>
    <w:sectPr w:rsidR="00E045E9" w:rsidRPr="009A6014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3892C" w14:textId="77777777" w:rsidR="00721602" w:rsidRDefault="00721602" w:rsidP="006763F9">
      <w:r>
        <w:separator/>
      </w:r>
    </w:p>
  </w:endnote>
  <w:endnote w:type="continuationSeparator" w:id="0">
    <w:p w14:paraId="0D18C4D0" w14:textId="77777777" w:rsidR="00721602" w:rsidRDefault="00721602" w:rsidP="0067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425BE" w14:textId="7FE5D759" w:rsidR="000252D0" w:rsidRDefault="000252D0" w:rsidP="00C60801">
    <w:pPr>
      <w:pStyle w:val="ac"/>
      <w:rPr>
        <w:sz w:val="16"/>
      </w:rPr>
    </w:pPr>
    <w:r>
      <w:rPr>
        <w:rFonts w:hint="eastAsia"/>
        <w:sz w:val="16"/>
      </w:rPr>
      <w:t>_____________________________________________________________________________________________________________________________</w:t>
    </w:r>
  </w:p>
  <w:p w14:paraId="2F8371AF" w14:textId="19C22EED" w:rsidR="009F23E4" w:rsidRPr="009F23E4" w:rsidRDefault="009F23E4" w:rsidP="00C60801">
    <w:pPr>
      <w:pStyle w:val="ac"/>
      <w:rPr>
        <w:sz w:val="11"/>
      </w:rPr>
    </w:pPr>
    <w:r w:rsidRPr="009F23E4">
      <w:rPr>
        <w:rStyle w:val="tlid-translation"/>
        <w:rFonts w:hint="eastAsia"/>
        <w:sz w:val="13"/>
        <w:lang w:eastAsia="zh-TW"/>
      </w:rPr>
      <w:t>本次萬聖節限免活動由豌豆狐主辦，並擁有最終解釋權。所有參與活動的非豌豆狐產品均合法並經官方授權。</w:t>
    </w:r>
    <w:r w:rsidRPr="009F23E4">
      <w:rPr>
        <w:rFonts w:hint="eastAsia"/>
        <w:sz w:val="13"/>
        <w:lang w:eastAsia="zh-TW"/>
      </w:rPr>
      <w:br/>
    </w:r>
    <w:r w:rsidRPr="009F23E4">
      <w:rPr>
        <w:rStyle w:val="tlid-translation"/>
        <w:rFonts w:hint="eastAsia"/>
        <w:sz w:val="13"/>
        <w:lang w:eastAsia="zh-TW"/>
      </w:rPr>
      <w:t>萬聖節活動主會場：https://www.videoconverterfactory.com/halloween/twhk.html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5C166" w14:textId="77777777" w:rsidR="00721602" w:rsidRDefault="00721602" w:rsidP="006763F9">
      <w:r>
        <w:separator/>
      </w:r>
    </w:p>
  </w:footnote>
  <w:footnote w:type="continuationSeparator" w:id="0">
    <w:p w14:paraId="282E57C5" w14:textId="77777777" w:rsidR="00721602" w:rsidRDefault="00721602" w:rsidP="00676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EF74C" w14:textId="16C3F7C2" w:rsidR="006763F9" w:rsidRDefault="006763F9">
    <w:pPr>
      <w:pStyle w:val="aa"/>
    </w:pPr>
    <w:r>
      <w:rPr>
        <w:noProof/>
      </w:rPr>
      <w:drawing>
        <wp:inline distT="0" distB="0" distL="0" distR="0" wp14:anchorId="77049DDF" wp14:editId="399460AF">
          <wp:extent cx="5274000" cy="291600"/>
          <wp:effectExtent l="0" t="0" r="3175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000" cy="29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93DDD"/>
    <w:multiLevelType w:val="hybridMultilevel"/>
    <w:tmpl w:val="DD2A2A40"/>
    <w:lvl w:ilvl="0" w:tplc="945625F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B"/>
    <w:rsid w:val="000150C1"/>
    <w:rsid w:val="000252D0"/>
    <w:rsid w:val="00044955"/>
    <w:rsid w:val="00053084"/>
    <w:rsid w:val="00060B1D"/>
    <w:rsid w:val="00077284"/>
    <w:rsid w:val="00084646"/>
    <w:rsid w:val="00086761"/>
    <w:rsid w:val="000B6C29"/>
    <w:rsid w:val="000D1588"/>
    <w:rsid w:val="000E6BE3"/>
    <w:rsid w:val="000E795A"/>
    <w:rsid w:val="00107C54"/>
    <w:rsid w:val="001119CD"/>
    <w:rsid w:val="001222B0"/>
    <w:rsid w:val="001640C3"/>
    <w:rsid w:val="00197E5F"/>
    <w:rsid w:val="001A42F4"/>
    <w:rsid w:val="001A67AC"/>
    <w:rsid w:val="001F00BE"/>
    <w:rsid w:val="00221ADA"/>
    <w:rsid w:val="00260C10"/>
    <w:rsid w:val="00295572"/>
    <w:rsid w:val="002C1D83"/>
    <w:rsid w:val="002D4516"/>
    <w:rsid w:val="00306960"/>
    <w:rsid w:val="00306EC4"/>
    <w:rsid w:val="0032071C"/>
    <w:rsid w:val="00324533"/>
    <w:rsid w:val="00333354"/>
    <w:rsid w:val="003370F2"/>
    <w:rsid w:val="00363E4D"/>
    <w:rsid w:val="00392DBF"/>
    <w:rsid w:val="003A1143"/>
    <w:rsid w:val="003C034C"/>
    <w:rsid w:val="003C77D9"/>
    <w:rsid w:val="003D4D3D"/>
    <w:rsid w:val="004123DA"/>
    <w:rsid w:val="00432E09"/>
    <w:rsid w:val="00463EC5"/>
    <w:rsid w:val="00465BB2"/>
    <w:rsid w:val="00466C43"/>
    <w:rsid w:val="0047373C"/>
    <w:rsid w:val="004A499F"/>
    <w:rsid w:val="004B1D91"/>
    <w:rsid w:val="004C4120"/>
    <w:rsid w:val="004C433C"/>
    <w:rsid w:val="004C46A7"/>
    <w:rsid w:val="004D616A"/>
    <w:rsid w:val="004D6435"/>
    <w:rsid w:val="004E3DDA"/>
    <w:rsid w:val="004F0F1B"/>
    <w:rsid w:val="004F3AAC"/>
    <w:rsid w:val="005003F7"/>
    <w:rsid w:val="005134F0"/>
    <w:rsid w:val="005277BE"/>
    <w:rsid w:val="0058571E"/>
    <w:rsid w:val="0059275D"/>
    <w:rsid w:val="005A278F"/>
    <w:rsid w:val="005C58B1"/>
    <w:rsid w:val="005E179B"/>
    <w:rsid w:val="00601491"/>
    <w:rsid w:val="00602FEE"/>
    <w:rsid w:val="00626B50"/>
    <w:rsid w:val="00657EE9"/>
    <w:rsid w:val="0066263B"/>
    <w:rsid w:val="00664263"/>
    <w:rsid w:val="006763F9"/>
    <w:rsid w:val="00696F75"/>
    <w:rsid w:val="006A4364"/>
    <w:rsid w:val="006C4741"/>
    <w:rsid w:val="006D02F8"/>
    <w:rsid w:val="006E551D"/>
    <w:rsid w:val="00711BD9"/>
    <w:rsid w:val="0071299A"/>
    <w:rsid w:val="0071747D"/>
    <w:rsid w:val="00717984"/>
    <w:rsid w:val="00721602"/>
    <w:rsid w:val="00727AD5"/>
    <w:rsid w:val="00745D04"/>
    <w:rsid w:val="00752DB7"/>
    <w:rsid w:val="00757090"/>
    <w:rsid w:val="00770418"/>
    <w:rsid w:val="007A42D4"/>
    <w:rsid w:val="007B2B28"/>
    <w:rsid w:val="007B4937"/>
    <w:rsid w:val="007D49A2"/>
    <w:rsid w:val="007D5E4D"/>
    <w:rsid w:val="007E4787"/>
    <w:rsid w:val="00816B6A"/>
    <w:rsid w:val="0082793E"/>
    <w:rsid w:val="00831A8B"/>
    <w:rsid w:val="0084296A"/>
    <w:rsid w:val="00845125"/>
    <w:rsid w:val="00870F89"/>
    <w:rsid w:val="00871416"/>
    <w:rsid w:val="00884215"/>
    <w:rsid w:val="0088796E"/>
    <w:rsid w:val="008A5BA5"/>
    <w:rsid w:val="008B01A5"/>
    <w:rsid w:val="008C1B95"/>
    <w:rsid w:val="008E26F7"/>
    <w:rsid w:val="00917108"/>
    <w:rsid w:val="009358D6"/>
    <w:rsid w:val="00975846"/>
    <w:rsid w:val="00985CDE"/>
    <w:rsid w:val="00996389"/>
    <w:rsid w:val="009A6014"/>
    <w:rsid w:val="009B187E"/>
    <w:rsid w:val="009F0F28"/>
    <w:rsid w:val="009F23E4"/>
    <w:rsid w:val="00A05A51"/>
    <w:rsid w:val="00A33FD7"/>
    <w:rsid w:val="00A44D84"/>
    <w:rsid w:val="00A5382C"/>
    <w:rsid w:val="00AA4127"/>
    <w:rsid w:val="00AA45D1"/>
    <w:rsid w:val="00AA60B7"/>
    <w:rsid w:val="00AD619B"/>
    <w:rsid w:val="00AE239C"/>
    <w:rsid w:val="00AE5628"/>
    <w:rsid w:val="00B43A86"/>
    <w:rsid w:val="00B44F9F"/>
    <w:rsid w:val="00B46844"/>
    <w:rsid w:val="00B54290"/>
    <w:rsid w:val="00B73409"/>
    <w:rsid w:val="00B76492"/>
    <w:rsid w:val="00BC2E53"/>
    <w:rsid w:val="00BD131D"/>
    <w:rsid w:val="00BE3D56"/>
    <w:rsid w:val="00BE4CFF"/>
    <w:rsid w:val="00BE6576"/>
    <w:rsid w:val="00BF2EAF"/>
    <w:rsid w:val="00C0725B"/>
    <w:rsid w:val="00C15D17"/>
    <w:rsid w:val="00C17098"/>
    <w:rsid w:val="00C20060"/>
    <w:rsid w:val="00C31FE4"/>
    <w:rsid w:val="00C42681"/>
    <w:rsid w:val="00C4271D"/>
    <w:rsid w:val="00C43BD6"/>
    <w:rsid w:val="00C466F7"/>
    <w:rsid w:val="00C54EC9"/>
    <w:rsid w:val="00C60801"/>
    <w:rsid w:val="00C63ADA"/>
    <w:rsid w:val="00C6411B"/>
    <w:rsid w:val="00C7134F"/>
    <w:rsid w:val="00C86BB5"/>
    <w:rsid w:val="00C9442E"/>
    <w:rsid w:val="00CD2BF7"/>
    <w:rsid w:val="00D04C9B"/>
    <w:rsid w:val="00D07381"/>
    <w:rsid w:val="00D53FC6"/>
    <w:rsid w:val="00D552FC"/>
    <w:rsid w:val="00D974E6"/>
    <w:rsid w:val="00DA2A21"/>
    <w:rsid w:val="00DB78C9"/>
    <w:rsid w:val="00DB7EF5"/>
    <w:rsid w:val="00DD0AC8"/>
    <w:rsid w:val="00DE2EC6"/>
    <w:rsid w:val="00DF025F"/>
    <w:rsid w:val="00DF6CBF"/>
    <w:rsid w:val="00E00115"/>
    <w:rsid w:val="00E045E9"/>
    <w:rsid w:val="00E14E5F"/>
    <w:rsid w:val="00E2769D"/>
    <w:rsid w:val="00E30E53"/>
    <w:rsid w:val="00E334CB"/>
    <w:rsid w:val="00E45289"/>
    <w:rsid w:val="00E62824"/>
    <w:rsid w:val="00E703A1"/>
    <w:rsid w:val="00E76224"/>
    <w:rsid w:val="00E90345"/>
    <w:rsid w:val="00E91C59"/>
    <w:rsid w:val="00EB2E24"/>
    <w:rsid w:val="00EC5A7B"/>
    <w:rsid w:val="00EC6EBD"/>
    <w:rsid w:val="00ED5FC0"/>
    <w:rsid w:val="00EE0513"/>
    <w:rsid w:val="00EF2729"/>
    <w:rsid w:val="00EF3C2C"/>
    <w:rsid w:val="00F27393"/>
    <w:rsid w:val="00F4441A"/>
    <w:rsid w:val="00F51F37"/>
    <w:rsid w:val="00F80016"/>
    <w:rsid w:val="00F87C69"/>
    <w:rsid w:val="00F90900"/>
    <w:rsid w:val="00F97116"/>
    <w:rsid w:val="00FA3EBE"/>
    <w:rsid w:val="00FB448C"/>
    <w:rsid w:val="00FC21D3"/>
    <w:rsid w:val="00FC5C61"/>
    <w:rsid w:val="00FD4B40"/>
    <w:rsid w:val="00FE0F62"/>
    <w:rsid w:val="00FE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C1695"/>
  <w15:chartTrackingRefBased/>
  <w15:docId w15:val="{71A970C5-AF27-4456-95F7-B5248A1A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2071C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32071C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32071C"/>
  </w:style>
  <w:style w:type="paragraph" w:styleId="a6">
    <w:name w:val="annotation subject"/>
    <w:basedOn w:val="a4"/>
    <w:next w:val="a4"/>
    <w:link w:val="a7"/>
    <w:uiPriority w:val="99"/>
    <w:semiHidden/>
    <w:unhideWhenUsed/>
    <w:rsid w:val="0032071C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32071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2071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2071C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76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6763F9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676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6763F9"/>
    <w:rPr>
      <w:sz w:val="18"/>
      <w:szCs w:val="18"/>
    </w:rPr>
  </w:style>
  <w:style w:type="character" w:customStyle="1" w:styleId="tlid-translation">
    <w:name w:val="tlid-translation"/>
    <w:basedOn w:val="a0"/>
    <w:rsid w:val="00C60801"/>
  </w:style>
  <w:style w:type="character" w:styleId="ae">
    <w:name w:val="Hyperlink"/>
    <w:basedOn w:val="a0"/>
    <w:uiPriority w:val="99"/>
    <w:unhideWhenUsed/>
    <w:rsid w:val="001640C3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A5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hd-video-converte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ideoconverterfactory.com/halloween/twhk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s://secure.2checkout.com/order/checkout.php?PRODS=4698205&amp;QTY=1&amp;CART=1&amp;CARD=2&amp;SHORT_FORM=1&amp;COUPON=HALLOW-HDPRO-S15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ShawnOffice</dc:creator>
  <cp:keywords/>
  <dc:description/>
  <cp:lastModifiedBy>ShawnOffice</cp:lastModifiedBy>
  <cp:revision>9</cp:revision>
  <dcterms:created xsi:type="dcterms:W3CDTF">2019-10-21T01:39:00Z</dcterms:created>
  <dcterms:modified xsi:type="dcterms:W3CDTF">2019-10-21T04:53:00Z</dcterms:modified>
</cp:coreProperties>
</file>